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1BB4" w:rsidRDefault="00D74B05">
      <w:pPr>
        <w:spacing w:after="240"/>
        <w:jc w:val="center"/>
        <w:rPr>
          <w:b/>
          <w:bCs/>
          <w:sz w:val="28"/>
          <w:szCs w:val="24"/>
          <w:u w:val="single"/>
        </w:rPr>
      </w:pPr>
      <w:r>
        <w:rPr>
          <w:b/>
          <w:bCs/>
          <w:sz w:val="28"/>
          <w:szCs w:val="24"/>
          <w:u w:val="single"/>
        </w:rPr>
        <w:t>REQUEST FOR EXPRESSION OF INTEREST</w:t>
      </w:r>
    </w:p>
    <w:p w:rsidR="006F1BB4" w:rsidRDefault="00D74B05">
      <w:pPr>
        <w:spacing w:after="240"/>
        <w:jc w:val="center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 xml:space="preserve">EOI NO.: </w:t>
      </w:r>
      <w:r>
        <w:rPr>
          <w:b/>
          <w:bCs/>
          <w:sz w:val="28"/>
          <w:szCs w:val="24"/>
          <w:u w:val="single"/>
        </w:rPr>
        <w:t>EIDMC/PROC/EOI/25-26/01</w:t>
      </w:r>
    </w:p>
    <w:p w:rsidR="006F1BB4" w:rsidRDefault="00D74B05">
      <w:pPr>
        <w:spacing w:after="2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(HIRING OF AUDIT FIRM)</w:t>
      </w:r>
    </w:p>
    <w:p w:rsidR="006F1BB4" w:rsidRDefault="00D74B05">
      <w:pPr>
        <w:spacing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Energy Infrastructure Development &amp; Management Company </w:t>
      </w:r>
      <w:r>
        <w:rPr>
          <w:b/>
          <w:spacing w:val="-2"/>
          <w:sz w:val="28"/>
          <w:szCs w:val="28"/>
        </w:rPr>
        <w:t>(EIDMC)</w:t>
      </w:r>
    </w:p>
    <w:p w:rsidR="006F1BB4" w:rsidRDefault="00D74B05">
      <w:pPr>
        <w:pStyle w:val="ListParagraph"/>
        <w:numPr>
          <w:ilvl w:val="0"/>
          <w:numId w:val="23"/>
        </w:numPr>
        <w:spacing w:line="360" w:lineRule="auto"/>
        <w:ind w:left="360"/>
        <w:rPr>
          <w:sz w:val="22"/>
        </w:rPr>
      </w:pPr>
      <w:r>
        <w:rPr>
          <w:sz w:val="22"/>
        </w:rPr>
        <w:t xml:space="preserve">Energy Infrastructure Development and Management Company (EIDMC), a public </w:t>
      </w:r>
      <w:r>
        <w:rPr>
          <w:sz w:val="22"/>
        </w:rPr>
        <w:t xml:space="preserve">sector entity established recently to undertake the execution and management of sustainable energy infrastructure projects across Pakistan, invites Expression of Interest (EOI) from reputable </w:t>
      </w:r>
      <w:r>
        <w:rPr>
          <w:b/>
          <w:sz w:val="22"/>
        </w:rPr>
        <w:t>“Chartered Accountancy (CA) Firms”</w:t>
      </w:r>
      <w:r>
        <w:rPr>
          <w:sz w:val="22"/>
        </w:rPr>
        <w:t xml:space="preserve">, duly authorized to practice </w:t>
      </w:r>
      <w:r>
        <w:rPr>
          <w:sz w:val="22"/>
        </w:rPr>
        <w:t xml:space="preserve">in the country, having registration with </w:t>
      </w:r>
      <w:r>
        <w:rPr>
          <w:b/>
          <w:sz w:val="22"/>
        </w:rPr>
        <w:t xml:space="preserve">Income &amp; Sales Tax Departments </w:t>
      </w:r>
      <w:r>
        <w:rPr>
          <w:sz w:val="22"/>
        </w:rPr>
        <w:t xml:space="preserve">for providing services, listed in the </w:t>
      </w:r>
      <w:r>
        <w:rPr>
          <w:b/>
          <w:bCs/>
          <w:sz w:val="22"/>
        </w:rPr>
        <w:t>category ‘A’</w:t>
      </w:r>
      <w:r>
        <w:rPr>
          <w:sz w:val="22"/>
        </w:rPr>
        <w:t xml:space="preserve"> list of the State Bank of Pakistan to carry out the audits and having a satisfactory </w:t>
      </w:r>
      <w:r>
        <w:rPr>
          <w:b/>
          <w:bCs/>
          <w:sz w:val="22"/>
        </w:rPr>
        <w:t>Quality Control Rating from the Institute of Cha</w:t>
      </w:r>
      <w:r>
        <w:rPr>
          <w:b/>
          <w:bCs/>
          <w:sz w:val="22"/>
        </w:rPr>
        <w:t>rtered Accountants in Pakistan (ICAP)</w:t>
      </w:r>
      <w:r>
        <w:rPr>
          <w:sz w:val="22"/>
        </w:rPr>
        <w:t xml:space="preserve">. Method of selection will be </w:t>
      </w:r>
      <w:r>
        <w:rPr>
          <w:b/>
          <w:bCs/>
          <w:sz w:val="22"/>
        </w:rPr>
        <w:t>Quality and Cost Based Selection (QCBS)</w:t>
      </w:r>
      <w:r>
        <w:rPr>
          <w:sz w:val="22"/>
        </w:rPr>
        <w:t xml:space="preserve"> as per Procurement of Consultancy Services Regulations 2010 and Public Procurement Rules, 2004 under a </w:t>
      </w:r>
      <w:r>
        <w:rPr>
          <w:b/>
          <w:bCs/>
          <w:sz w:val="22"/>
        </w:rPr>
        <w:t>Single Stage Two Envelope Bidding Procedure</w:t>
      </w:r>
      <w:r>
        <w:rPr>
          <w:sz w:val="22"/>
        </w:rPr>
        <w:t xml:space="preserve"> as</w:t>
      </w:r>
      <w:r>
        <w:rPr>
          <w:sz w:val="22"/>
        </w:rPr>
        <w:t xml:space="preserve"> per Clause 36 (b) of PPRA's Procurement Rules, 2004.</w:t>
      </w:r>
    </w:p>
    <w:p w:rsidR="006F1BB4" w:rsidRDefault="00D74B05">
      <w:pPr>
        <w:pStyle w:val="ListParagraph"/>
        <w:numPr>
          <w:ilvl w:val="0"/>
          <w:numId w:val="23"/>
        </w:numPr>
        <w:spacing w:line="360" w:lineRule="auto"/>
        <w:ind w:left="360"/>
        <w:rPr>
          <w:sz w:val="22"/>
        </w:rPr>
      </w:pPr>
      <w:r>
        <w:rPr>
          <w:sz w:val="22"/>
        </w:rPr>
        <w:t xml:space="preserve">EOI document consisting of Instructions to Auditor’s and Terms of References for the said activity are available at Power Division’s Website i.e. </w:t>
      </w:r>
      <w:hyperlink r:id="rId8" w:history="1">
        <w:r>
          <w:rPr>
            <w:sz w:val="22"/>
          </w:rPr>
          <w:t>https://power.gov.pk/</w:t>
        </w:r>
      </w:hyperlink>
      <w:r>
        <w:rPr>
          <w:sz w:val="22"/>
        </w:rPr>
        <w:t xml:space="preserve"> and E-PADS (</w:t>
      </w:r>
      <w:hyperlink r:id="rId9" w:history="1">
        <w:r>
          <w:rPr>
            <w:rStyle w:val="Hyperlink"/>
            <w:sz w:val="22"/>
          </w:rPr>
          <w:t>https://eprocure.gov.pk/</w:t>
        </w:r>
      </w:hyperlink>
      <w:r>
        <w:rPr>
          <w:sz w:val="22"/>
        </w:rPr>
        <w:t>) (free of cost).</w:t>
      </w:r>
    </w:p>
    <w:p w:rsidR="006F1BB4" w:rsidRDefault="00D74B05">
      <w:pPr>
        <w:pStyle w:val="ListParagraph"/>
        <w:numPr>
          <w:ilvl w:val="0"/>
          <w:numId w:val="23"/>
        </w:numPr>
        <w:spacing w:line="360" w:lineRule="auto"/>
        <w:ind w:left="360"/>
        <w:rPr>
          <w:sz w:val="22"/>
        </w:rPr>
      </w:pPr>
      <w:r>
        <w:rPr>
          <w:sz w:val="22"/>
        </w:rPr>
        <w:t xml:space="preserve">Bidders/Firms are required to submit their EOIs, prepared in accordance with the Instructions to Bidders, electronically on E-PADS on or before </w:t>
      </w:r>
      <w:r>
        <w:rPr>
          <w:b/>
          <w:bCs/>
          <w:sz w:val="22"/>
        </w:rPr>
        <w:t>11:00 AM,</w:t>
      </w:r>
      <w:r>
        <w:rPr>
          <w:sz w:val="22"/>
        </w:rPr>
        <w:t xml:space="preserve"> </w:t>
      </w:r>
      <w:r>
        <w:rPr>
          <w:b/>
          <w:bCs/>
          <w:sz w:val="22"/>
        </w:rPr>
        <w:t>16</w:t>
      </w:r>
      <w:r>
        <w:rPr>
          <w:b/>
          <w:bCs/>
          <w:sz w:val="22"/>
          <w:vertAlign w:val="superscript"/>
        </w:rPr>
        <w:t>th</w:t>
      </w:r>
      <w:r>
        <w:rPr>
          <w:b/>
          <w:bCs/>
          <w:sz w:val="22"/>
        </w:rPr>
        <w:t xml:space="preserve"> </w:t>
      </w:r>
      <w:r>
        <w:rPr>
          <w:b/>
          <w:bCs/>
          <w:sz w:val="22"/>
        </w:rPr>
        <w:t>December 2025</w:t>
      </w:r>
      <w:r>
        <w:rPr>
          <w:sz w:val="22"/>
        </w:rPr>
        <w:t xml:space="preserve">. The electronic EOI will be opened on same day at </w:t>
      </w:r>
      <w:r>
        <w:rPr>
          <w:b/>
          <w:bCs/>
          <w:sz w:val="22"/>
        </w:rPr>
        <w:t>11:30 AM</w:t>
      </w:r>
      <w:r>
        <w:rPr>
          <w:sz w:val="22"/>
        </w:rPr>
        <w:t xml:space="preserve"> in the EIDMC Committee Room, Office Suite # 103, 1</w:t>
      </w:r>
      <w:r>
        <w:rPr>
          <w:sz w:val="22"/>
          <w:vertAlign w:val="superscript"/>
        </w:rPr>
        <w:t>st</w:t>
      </w:r>
      <w:r>
        <w:rPr>
          <w:sz w:val="22"/>
        </w:rPr>
        <w:t xml:space="preserve"> Floor, Evacuee Trust Complex, Islamabad.</w:t>
      </w:r>
    </w:p>
    <w:p w:rsidR="006F1BB4" w:rsidRDefault="00D74B05">
      <w:pPr>
        <w:pStyle w:val="ListParagraph"/>
        <w:numPr>
          <w:ilvl w:val="0"/>
          <w:numId w:val="23"/>
        </w:numPr>
        <w:spacing w:line="360" w:lineRule="auto"/>
        <w:ind w:left="360"/>
        <w:rPr>
          <w:sz w:val="22"/>
        </w:rPr>
      </w:pPr>
      <w:r>
        <w:rPr>
          <w:sz w:val="22"/>
        </w:rPr>
        <w:t>The electronic EOI submitted after the Date and Time specified shall not be accepted.</w:t>
      </w:r>
    </w:p>
    <w:p w:rsidR="006F1BB4" w:rsidRDefault="00D74B05">
      <w:pPr>
        <w:pStyle w:val="ListParagraph"/>
        <w:numPr>
          <w:ilvl w:val="0"/>
          <w:numId w:val="23"/>
        </w:numPr>
        <w:spacing w:line="360" w:lineRule="auto"/>
        <w:ind w:left="360"/>
        <w:rPr>
          <w:sz w:val="22"/>
        </w:rPr>
      </w:pPr>
      <w:r>
        <w:rPr>
          <w:sz w:val="22"/>
        </w:rPr>
        <w:t>EID</w:t>
      </w:r>
      <w:r>
        <w:rPr>
          <w:sz w:val="22"/>
        </w:rPr>
        <w:t>MC reserves the right to accept or reject all proposals at any time according to PPRA Rules 33(1).</w:t>
      </w:r>
    </w:p>
    <w:p w:rsidR="006F1BB4" w:rsidRDefault="00D74B05">
      <w:pPr>
        <w:pStyle w:val="ListParagraph"/>
        <w:numPr>
          <w:ilvl w:val="0"/>
          <w:numId w:val="23"/>
        </w:numPr>
        <w:spacing w:line="360" w:lineRule="auto"/>
        <w:ind w:left="360"/>
        <w:rPr>
          <w:sz w:val="22"/>
        </w:rPr>
      </w:pPr>
      <w:r>
        <w:rPr>
          <w:sz w:val="22"/>
        </w:rPr>
        <w:t>EOI must be submitted electronically on E-PADS (</w:t>
      </w:r>
      <w:hyperlink r:id="rId10" w:history="1">
        <w:r>
          <w:rPr>
            <w:sz w:val="22"/>
          </w:rPr>
          <w:t>https://eprocure.gov.pk/</w:t>
        </w:r>
      </w:hyperlink>
      <w:r>
        <w:rPr>
          <w:sz w:val="22"/>
        </w:rPr>
        <w:t>). EOI submitted in hard form will be rejected.</w:t>
      </w:r>
    </w:p>
    <w:p w:rsidR="006F1BB4" w:rsidRDefault="00D74B05">
      <w:pPr>
        <w:pStyle w:val="ListParagraph"/>
        <w:numPr>
          <w:ilvl w:val="0"/>
          <w:numId w:val="23"/>
        </w:numPr>
        <w:spacing w:line="360" w:lineRule="auto"/>
        <w:ind w:left="360"/>
        <w:rPr>
          <w:sz w:val="22"/>
        </w:rPr>
      </w:pPr>
      <w:r>
        <w:rPr>
          <w:sz w:val="22"/>
        </w:rPr>
        <w:t xml:space="preserve">Notification of the GRC constituted in terms of rule-48 of PPRA Rules, 2004 is provided on procuring agency’s website </w:t>
      </w:r>
      <w:hyperlink r:id="rId11" w:history="1">
        <w:r>
          <w:rPr>
            <w:rStyle w:val="Hyperlink"/>
            <w:sz w:val="22"/>
          </w:rPr>
          <w:t>https://power.gov.pk/</w:t>
        </w:r>
      </w:hyperlink>
      <w:r>
        <w:rPr>
          <w:sz w:val="22"/>
        </w:rPr>
        <w:t xml:space="preserve"> and E-PADS (</w:t>
      </w:r>
      <w:hyperlink r:id="rId12" w:history="1">
        <w:r>
          <w:rPr>
            <w:rStyle w:val="Hyperlink"/>
            <w:sz w:val="22"/>
          </w:rPr>
          <w:t>https://eprocure.gov.pk/</w:t>
        </w:r>
      </w:hyperlink>
      <w:r>
        <w:rPr>
          <w:sz w:val="22"/>
        </w:rPr>
        <w:t>).</w:t>
      </w:r>
    </w:p>
    <w:p w:rsidR="006F1BB4" w:rsidRDefault="00D74B05">
      <w:pPr>
        <w:pStyle w:val="ListParagraph"/>
        <w:numPr>
          <w:ilvl w:val="0"/>
          <w:numId w:val="23"/>
        </w:numPr>
        <w:spacing w:line="360" w:lineRule="auto"/>
        <w:ind w:left="360"/>
        <w:rPr>
          <w:sz w:val="22"/>
        </w:rPr>
      </w:pPr>
      <w:r>
        <w:rPr>
          <w:sz w:val="22"/>
        </w:rPr>
        <w:t>The advertisement is also available on</w:t>
      </w:r>
      <w:r>
        <w:rPr>
          <w:w w:val="115"/>
          <w:sz w:val="22"/>
        </w:rPr>
        <w:t xml:space="preserve"> </w:t>
      </w:r>
      <w:r>
        <w:rPr>
          <w:sz w:val="22"/>
        </w:rPr>
        <w:t>PPRA website (</w:t>
      </w:r>
      <w:hyperlink r:id="rId13" w:history="1">
        <w:r>
          <w:rPr>
            <w:rStyle w:val="Hyperlink"/>
            <w:sz w:val="22"/>
          </w:rPr>
          <w:t>www.ppra.org.pk</w:t>
        </w:r>
      </w:hyperlink>
      <w:r>
        <w:rPr>
          <w:sz w:val="22"/>
        </w:rPr>
        <w:t>)</w:t>
      </w:r>
    </w:p>
    <w:p w:rsidR="006F1BB4" w:rsidRDefault="00D74B05">
      <w:pPr>
        <w:spacing w:line="360" w:lineRule="auto"/>
        <w:jc w:val="both"/>
        <w:rPr>
          <w:rFonts w:asciiTheme="majorBidi" w:hAnsiTheme="majorBidi" w:cstheme="majorBidi"/>
          <w:b/>
          <w:bCs/>
          <w:sz w:val="20"/>
          <w:szCs w:val="20"/>
        </w:rPr>
      </w:pPr>
      <w:r>
        <w:rPr>
          <w:rFonts w:asciiTheme="majorBidi" w:hAnsiTheme="majorBidi" w:cstheme="majorBidi"/>
          <w:b/>
          <w:bCs/>
          <w:sz w:val="22"/>
        </w:rPr>
        <w:t>Note: - In case of any technical difficulty in using EPADS, respective bidder may contact PPRA team,</w:t>
      </w:r>
      <w:r>
        <w:rPr>
          <w:rFonts w:asciiTheme="majorBidi" w:hAnsiTheme="majorBidi" w:cstheme="majorBidi"/>
          <w:b/>
          <w:bCs/>
          <w:sz w:val="22"/>
        </w:rPr>
        <w:t xml:space="preserve"> Director MIS Room No. 109, First floor, FBC Building Sector G-5/2, Islamabad. Contact No. 051- 111-137-237.</w:t>
      </w:r>
    </w:p>
    <w:p w:rsidR="006F1BB4" w:rsidRDefault="00D74B05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>Chief Operating Officer</w:t>
      </w:r>
    </w:p>
    <w:p w:rsidR="006F1BB4" w:rsidRDefault="00D74B05">
      <w:pPr>
        <w:jc w:val="center"/>
        <w:rPr>
          <w:b/>
        </w:rPr>
      </w:pPr>
      <w:r>
        <w:rPr>
          <w:b/>
          <w:bCs/>
          <w:sz w:val="28"/>
          <w:szCs w:val="28"/>
        </w:rPr>
        <w:t xml:space="preserve">Energy Infrastructure Development and Management </w:t>
      </w:r>
      <w:r>
        <w:rPr>
          <w:b/>
          <w:bCs/>
          <w:spacing w:val="-2"/>
          <w:sz w:val="28"/>
          <w:szCs w:val="28"/>
        </w:rPr>
        <w:t>Company</w:t>
      </w:r>
    </w:p>
    <w:p w:rsidR="006F1BB4" w:rsidRDefault="00D74B05">
      <w:pPr>
        <w:jc w:val="center"/>
        <w:rPr>
          <w:szCs w:val="24"/>
        </w:rPr>
      </w:pPr>
      <w:r>
        <w:rPr>
          <w:szCs w:val="24"/>
        </w:rPr>
        <w:t>Room # 2, A-Block, Ground Floor, Pak Secretariat, Islamabad</w:t>
      </w:r>
    </w:p>
    <w:p w:rsidR="006F1BB4" w:rsidRDefault="00D74B05">
      <w:pPr>
        <w:jc w:val="center"/>
        <w:rPr>
          <w:szCs w:val="24"/>
        </w:rPr>
      </w:pPr>
      <w:r>
        <w:rPr>
          <w:szCs w:val="24"/>
        </w:rPr>
        <w:t>Ph:</w:t>
      </w:r>
      <w:r>
        <w:rPr>
          <w:szCs w:val="24"/>
        </w:rPr>
        <w:t xml:space="preserve"> 051-9209175</w:t>
      </w:r>
    </w:p>
    <w:sectPr w:rsidR="006F1BB4">
      <w:headerReference w:type="even" r:id="rId14"/>
      <w:headerReference w:type="default" r:id="rId15"/>
      <w:headerReference w:type="first" r:id="rId16"/>
      <w:pgSz w:w="12240" w:h="15840"/>
      <w:pgMar w:top="1440" w:right="1080" w:bottom="1440" w:left="108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4B05" w:rsidRDefault="00D74B05">
      <w:r>
        <w:separator/>
      </w:r>
    </w:p>
  </w:endnote>
  <w:endnote w:type="continuationSeparator" w:id="0">
    <w:p w:rsidR="00D74B05" w:rsidRDefault="00D74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4B05" w:rsidRDefault="00D74B05">
      <w:r>
        <w:separator/>
      </w:r>
    </w:p>
  </w:footnote>
  <w:footnote w:type="continuationSeparator" w:id="0">
    <w:p w:rsidR="00D74B05" w:rsidRDefault="00D74B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1BB4" w:rsidRDefault="00D74B05"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36a89652-bb9a-4953-909f-b40d114cce62" o:spid="_x0000_s2050" type="#_x0000_t136" style="position:absolute;margin-left:0;margin-top:0;width:335.15pt;height:62.4pt;rotation:315;z-index:251657728;mso-position-horizontal:center;mso-position-horizontal-relative:margin;mso-position-vertical:center;mso-position-vertical-relative:margin" o:allowincell="f" fillcolor="gray" stroked="f">
          <v:fill opacity=".5"/>
          <v:textpath style="font-family:&quot;Helvetica&quot;;font-size:18pt" string="Azka Tahreem&#10;&#10; AD Admn&amp;HR&#10;&#10; Friday, 28 November, 2025, 12:53:57 PM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1BB4" w:rsidRDefault="00D74B05"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10b1d328-1a61-4c1f-a510-e65aef7699c1" o:spid="_x0000_s2049" type="#_x0000_t136" style="position:absolute;margin-left:0;margin-top:0;width:335.15pt;height:62.4pt;rotation:315;z-index:251658752;mso-position-horizontal:center;mso-position-horizontal-relative:margin;mso-position-vertical:center;mso-position-vertical-relative:margin" o:allowincell="f" fillcolor="gray" stroked="f">
          <v:fill opacity=".5"/>
          <v:textpath style="font-family:&quot;Helvetica&quot;;font-size:18pt" string="Azka Tahreem&#10;&#10; AD Admn&amp;HR&#10;&#10; Friday, 28 November, 2025, 12:53:57 PM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1BB4" w:rsidRDefault="00D74B05"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9a71191a-084c-41ce-8870-d7e2b4bd4f2b" o:spid="_x0000_s2051" type="#_x0000_t136" style="position:absolute;margin-left:0;margin-top:0;width:335.15pt;height:62.4pt;rotation:315;z-index:251656704;mso-position-horizontal:center;mso-position-horizontal-relative:margin;mso-position-vertical:center;mso-position-vertical-relative:margin" o:allowincell="f" fillcolor="gray" stroked="f">
          <v:fill opacity=".5"/>
          <v:textpath style="font-family:&quot;Helvetica&quot;;font-size:18pt" string="Azka Tahreem&#10;&#10; AD Admn&amp;HR&#10;&#10; Friday, 28 November, 2025, 12:53:57 PM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7706D"/>
    <w:multiLevelType w:val="multilevel"/>
    <w:tmpl w:val="E45637F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66173"/>
    <w:multiLevelType w:val="multilevel"/>
    <w:tmpl w:val="2AF454C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1"/>
      <w:numFmt w:val="lowerRoman"/>
      <w:lvlText w:val="%2."/>
      <w:lvlJc w:val="left"/>
      <w:pPr>
        <w:ind w:left="811" w:hanging="4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1808" w:hanging="45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797" w:hanging="45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786" w:hanging="45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775" w:hanging="45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764" w:hanging="45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753" w:hanging="45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42" w:hanging="452"/>
      </w:pPr>
      <w:rPr>
        <w:rFonts w:hint="default"/>
        <w:lang w:val="en-US" w:eastAsia="en-US" w:bidi="ar-SA"/>
      </w:rPr>
    </w:lvl>
  </w:abstractNum>
  <w:abstractNum w:abstractNumId="2" w15:restartNumberingAfterBreak="0">
    <w:nsid w:val="076D065B"/>
    <w:multiLevelType w:val="multilevel"/>
    <w:tmpl w:val="868628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73BE4"/>
    <w:multiLevelType w:val="multilevel"/>
    <w:tmpl w:val="8AA8EC76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D253E9"/>
    <w:multiLevelType w:val="multilevel"/>
    <w:tmpl w:val="27343B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55D8C"/>
    <w:multiLevelType w:val="multilevel"/>
    <w:tmpl w:val="CF00CD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B1496C"/>
    <w:multiLevelType w:val="multilevel"/>
    <w:tmpl w:val="A8869A84"/>
    <w:lvl w:ilvl="0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360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280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0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2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4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6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80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206B5EBB"/>
    <w:multiLevelType w:val="multilevel"/>
    <w:tmpl w:val="41885656"/>
    <w:lvl w:ilvl="0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8" w15:restartNumberingAfterBreak="0">
    <w:nsid w:val="21F609DA"/>
    <w:multiLevelType w:val="multilevel"/>
    <w:tmpl w:val="96606E10"/>
    <w:lvl w:ilvl="0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1944" w:hanging="36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808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672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36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64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28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92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2EDF6AD8"/>
    <w:multiLevelType w:val="multilevel"/>
    <w:tmpl w:val="B45250C0"/>
    <w:lvl w:ilvl="0">
      <w:start w:val="1"/>
      <w:numFmt w:val="lowerLetter"/>
      <w:lvlText w:val="%1)"/>
      <w:lvlJc w:val="left"/>
      <w:pPr>
        <w:ind w:left="180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2574" w:hanging="36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3438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302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166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03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894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758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22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335F0E8A"/>
    <w:multiLevelType w:val="multilevel"/>
    <w:tmpl w:val="45D2D5A4"/>
    <w:lvl w:ilvl="0">
      <w:start w:val="1"/>
      <w:numFmt w:val="lowerLetter"/>
      <w:lvlText w:val="%1)"/>
      <w:lvlJc w:val="left"/>
      <w:pPr>
        <w:ind w:left="171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2574" w:hanging="36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3438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302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166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03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894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758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22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52F53EB7"/>
    <w:multiLevelType w:val="multilevel"/>
    <w:tmpl w:val="6C0A523A"/>
    <w:lvl w:ilvl="0">
      <w:start w:val="1"/>
      <w:numFmt w:val="decimal"/>
      <w:lvlText w:val="%1."/>
      <w:lvlJc w:val="left"/>
      <w:pPr>
        <w:ind w:left="725" w:hanging="360"/>
      </w:pPr>
    </w:lvl>
    <w:lvl w:ilvl="1">
      <w:start w:val="1"/>
      <w:numFmt w:val="lowerLetter"/>
      <w:lvlText w:val="%2."/>
      <w:lvlJc w:val="left"/>
      <w:pPr>
        <w:ind w:left="1445" w:hanging="360"/>
      </w:pPr>
    </w:lvl>
    <w:lvl w:ilvl="2">
      <w:start w:val="1"/>
      <w:numFmt w:val="lowerRoman"/>
      <w:lvlText w:val="%3."/>
      <w:lvlJc w:val="right"/>
      <w:pPr>
        <w:ind w:left="2165" w:hanging="180"/>
      </w:pPr>
    </w:lvl>
    <w:lvl w:ilvl="3">
      <w:start w:val="1"/>
      <w:numFmt w:val="decimal"/>
      <w:lvlText w:val="%4."/>
      <w:lvlJc w:val="left"/>
      <w:pPr>
        <w:ind w:left="2885" w:hanging="360"/>
      </w:pPr>
    </w:lvl>
    <w:lvl w:ilvl="4">
      <w:start w:val="1"/>
      <w:numFmt w:val="lowerLetter"/>
      <w:lvlText w:val="%5."/>
      <w:lvlJc w:val="left"/>
      <w:pPr>
        <w:ind w:left="3605" w:hanging="360"/>
      </w:pPr>
    </w:lvl>
    <w:lvl w:ilvl="5">
      <w:start w:val="1"/>
      <w:numFmt w:val="lowerRoman"/>
      <w:lvlText w:val="%6."/>
      <w:lvlJc w:val="right"/>
      <w:pPr>
        <w:ind w:left="4325" w:hanging="180"/>
      </w:pPr>
    </w:lvl>
    <w:lvl w:ilvl="6">
      <w:start w:val="1"/>
      <w:numFmt w:val="decimal"/>
      <w:lvlText w:val="%7."/>
      <w:lvlJc w:val="left"/>
      <w:pPr>
        <w:ind w:left="5045" w:hanging="360"/>
      </w:pPr>
    </w:lvl>
    <w:lvl w:ilvl="7">
      <w:start w:val="1"/>
      <w:numFmt w:val="lowerLetter"/>
      <w:lvlText w:val="%8."/>
      <w:lvlJc w:val="left"/>
      <w:pPr>
        <w:ind w:left="5765" w:hanging="360"/>
      </w:pPr>
    </w:lvl>
    <w:lvl w:ilvl="8">
      <w:start w:val="1"/>
      <w:numFmt w:val="lowerRoman"/>
      <w:lvlText w:val="%9."/>
      <w:lvlJc w:val="right"/>
      <w:pPr>
        <w:ind w:left="6485" w:hanging="180"/>
      </w:pPr>
    </w:lvl>
  </w:abstractNum>
  <w:abstractNum w:abstractNumId="12" w15:restartNumberingAfterBreak="0">
    <w:nsid w:val="57D3001C"/>
    <w:multiLevelType w:val="multilevel"/>
    <w:tmpl w:val="08A8680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BA17B61"/>
    <w:multiLevelType w:val="multilevel"/>
    <w:tmpl w:val="4F18B9C4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C3F2E99"/>
    <w:multiLevelType w:val="multilevel"/>
    <w:tmpl w:val="375878A8"/>
    <w:lvl w:ilvl="0">
      <w:start w:val="1"/>
      <w:numFmt w:val="decimal"/>
      <w:lvlText w:val="%1."/>
      <w:lvlJc w:val="left"/>
      <w:pPr>
        <w:ind w:left="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numFmt w:val="bullet"/>
      <w:lvlText w:val=""/>
      <w:lvlJc w:val="left"/>
      <w:pPr>
        <w:ind w:left="99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1968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937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906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875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844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813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82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5E176BCA"/>
    <w:multiLevelType w:val="multilevel"/>
    <w:tmpl w:val="47200FBC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1620" w:hanging="36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520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20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20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679A3A62"/>
    <w:multiLevelType w:val="multilevel"/>
    <w:tmpl w:val="0CF0D620"/>
    <w:lvl w:ilvl="0">
      <w:start w:val="1"/>
      <w:numFmt w:val="lowerRoman"/>
      <w:lvlText w:val="%1."/>
      <w:lvlJc w:val="left"/>
      <w:pPr>
        <w:ind w:left="811" w:hanging="4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1"/>
      <w:numFmt w:val="lowerLetter"/>
      <w:lvlText w:val="(%2)"/>
      <w:lvlJc w:val="left"/>
      <w:pPr>
        <w:ind w:left="1454" w:hanging="3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377" w:hanging="375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295" w:hanging="37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13" w:hanging="37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31" w:hanging="37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48" w:hanging="37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66" w:hanging="37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84" w:hanging="375"/>
      </w:pPr>
      <w:rPr>
        <w:rFonts w:hint="default"/>
        <w:lang w:val="en-US" w:eastAsia="en-US" w:bidi="ar-SA"/>
      </w:rPr>
    </w:lvl>
  </w:abstractNum>
  <w:abstractNum w:abstractNumId="17" w15:restartNumberingAfterBreak="0">
    <w:nsid w:val="6C857CF4"/>
    <w:multiLevelType w:val="multilevel"/>
    <w:tmpl w:val="0570D9D0"/>
    <w:lvl w:ilvl="0">
      <w:start w:val="1"/>
      <w:numFmt w:val="decimal"/>
      <w:lvlText w:val="%1."/>
      <w:lvlJc w:val="left"/>
      <w:pPr>
        <w:ind w:left="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numFmt w:val="bullet"/>
      <w:lvlText w:val="•"/>
      <w:lvlJc w:val="left"/>
      <w:pPr>
        <w:ind w:left="972" w:hanging="72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1944" w:hanging="7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916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888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860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832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804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76" w:hanging="720"/>
      </w:pPr>
      <w:rPr>
        <w:rFonts w:hint="default"/>
        <w:lang w:val="en-US" w:eastAsia="en-US" w:bidi="ar-SA"/>
      </w:rPr>
    </w:lvl>
  </w:abstractNum>
  <w:abstractNum w:abstractNumId="18" w15:restartNumberingAfterBreak="0">
    <w:nsid w:val="700F3572"/>
    <w:multiLevelType w:val="multilevel"/>
    <w:tmpl w:val="9330215A"/>
    <w:lvl w:ilvl="0">
      <w:start w:val="1"/>
      <w:numFmt w:val="lowerLetter"/>
      <w:lvlText w:val="%1)"/>
      <w:lvlJc w:val="left"/>
      <w:pPr>
        <w:ind w:left="171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2574" w:hanging="36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3438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302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166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03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894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758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22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72EB6C53"/>
    <w:multiLevelType w:val="multilevel"/>
    <w:tmpl w:val="D65892F2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AD72BB"/>
    <w:multiLevelType w:val="multilevel"/>
    <w:tmpl w:val="CB900A26"/>
    <w:lvl w:ilvl="0">
      <w:start w:val="1"/>
      <w:numFmt w:val="lowerLetter"/>
      <w:lvlText w:val="%1)"/>
      <w:lvlJc w:val="left"/>
      <w:pPr>
        <w:ind w:left="171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2574" w:hanging="36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3438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302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166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03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894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758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22" w:hanging="360"/>
      </w:pPr>
      <w:rPr>
        <w:rFonts w:hint="default"/>
        <w:lang w:val="en-US" w:eastAsia="en-US" w:bidi="ar-SA"/>
      </w:rPr>
    </w:lvl>
  </w:abstractNum>
  <w:abstractNum w:abstractNumId="21" w15:restartNumberingAfterBreak="0">
    <w:nsid w:val="75232417"/>
    <w:multiLevelType w:val="multilevel"/>
    <w:tmpl w:val="B43CD7F0"/>
    <w:lvl w:ilvl="0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1944" w:hanging="36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808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672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36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64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28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92" w:hanging="360"/>
      </w:pPr>
      <w:rPr>
        <w:rFonts w:hint="default"/>
        <w:lang w:val="en-US" w:eastAsia="en-US" w:bidi="ar-SA"/>
      </w:rPr>
    </w:lvl>
  </w:abstractNum>
  <w:abstractNum w:abstractNumId="22" w15:restartNumberingAfterBreak="0">
    <w:nsid w:val="76A90A17"/>
    <w:multiLevelType w:val="multilevel"/>
    <w:tmpl w:val="9370A4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7E7603"/>
    <w:multiLevelType w:val="multilevel"/>
    <w:tmpl w:val="23B09418"/>
    <w:lvl w:ilvl="0">
      <w:start w:val="1"/>
      <w:numFmt w:val="lowerRoman"/>
      <w:lvlText w:val="%1."/>
      <w:lvlJc w:val="left"/>
      <w:pPr>
        <w:ind w:left="8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80" w:hanging="360"/>
      </w:pPr>
    </w:lvl>
    <w:lvl w:ilvl="2">
      <w:start w:val="1"/>
      <w:numFmt w:val="lowerRoman"/>
      <w:lvlText w:val="%3."/>
      <w:lvlJc w:val="right"/>
      <w:pPr>
        <w:ind w:left="1900" w:hanging="180"/>
      </w:pPr>
    </w:lvl>
    <w:lvl w:ilvl="3">
      <w:start w:val="1"/>
      <w:numFmt w:val="decimal"/>
      <w:lvlText w:val="%4."/>
      <w:lvlJc w:val="left"/>
      <w:pPr>
        <w:ind w:left="2620" w:hanging="360"/>
      </w:pPr>
    </w:lvl>
    <w:lvl w:ilvl="4">
      <w:start w:val="1"/>
      <w:numFmt w:val="lowerLetter"/>
      <w:lvlText w:val="%5."/>
      <w:lvlJc w:val="left"/>
      <w:pPr>
        <w:ind w:left="3340" w:hanging="360"/>
      </w:pPr>
    </w:lvl>
    <w:lvl w:ilvl="5">
      <w:start w:val="1"/>
      <w:numFmt w:val="lowerRoman"/>
      <w:lvlText w:val="%6."/>
      <w:lvlJc w:val="right"/>
      <w:pPr>
        <w:ind w:left="4060" w:hanging="180"/>
      </w:pPr>
    </w:lvl>
    <w:lvl w:ilvl="6">
      <w:start w:val="1"/>
      <w:numFmt w:val="decimal"/>
      <w:lvlText w:val="%7."/>
      <w:lvlJc w:val="left"/>
      <w:pPr>
        <w:ind w:left="4780" w:hanging="360"/>
      </w:pPr>
    </w:lvl>
    <w:lvl w:ilvl="7">
      <w:start w:val="1"/>
      <w:numFmt w:val="lowerLetter"/>
      <w:lvlText w:val="%8."/>
      <w:lvlJc w:val="left"/>
      <w:pPr>
        <w:ind w:left="5500" w:hanging="360"/>
      </w:pPr>
    </w:lvl>
    <w:lvl w:ilvl="8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BB4"/>
    <w:rsid w:val="006F1BB4"/>
    <w:rsid w:val="00D74B05"/>
    <w:rsid w:val="00DF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8383C19D-8CBE-4D78-B415-89D0F28E0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sz w:val="24"/>
    </w:rPr>
  </w:style>
  <w:style w:type="paragraph" w:styleId="Heading1">
    <w:name w:val="heading 1"/>
    <w:basedOn w:val="Normal"/>
    <w:uiPriority w:val="1"/>
    <w:qFormat/>
    <w:pPr>
      <w:outlineLvl w:val="0"/>
    </w:pPr>
    <w:rPr>
      <w:b/>
      <w:bCs/>
      <w:sz w:val="36"/>
      <w:szCs w:val="28"/>
    </w:rPr>
  </w:style>
  <w:style w:type="paragraph" w:styleId="Heading2">
    <w:name w:val="heading 2"/>
    <w:basedOn w:val="Normal"/>
    <w:uiPriority w:val="1"/>
    <w:qFormat/>
    <w:pPr>
      <w:spacing w:before="1"/>
      <w:ind w:left="360"/>
      <w:jc w:val="both"/>
      <w:outlineLvl w:val="1"/>
    </w:pPr>
    <w:rPr>
      <w:b/>
      <w:bCs/>
      <w:sz w:val="32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jc w:val="both"/>
    </w:pPr>
    <w:rPr>
      <w:szCs w:val="24"/>
    </w:rPr>
  </w:style>
  <w:style w:type="paragraph" w:styleId="ListParagraph">
    <w:name w:val="List Paragraph"/>
    <w:basedOn w:val="Normal"/>
    <w:link w:val="ListParagraphChar"/>
    <w:uiPriority w:val="34"/>
    <w:qFormat/>
    <w:pPr>
      <w:ind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75" w:lineRule="exact"/>
      <w:ind w:left="108"/>
    </w:p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rPr>
      <w:rFonts w:ascii="Times New Roman" w:eastAsia="Times New Roman" w:hAnsi="Times New Roman" w:cs="Times New Roman"/>
    </w:rPr>
  </w:style>
  <w:style w:type="paragraph" w:customStyle="1" w:styleId="NoSpacing1">
    <w:name w:val="No Spacing1"/>
    <w:basedOn w:val="Normal"/>
    <w:link w:val="NoSpacingChar"/>
    <w:uiPriority w:val="1"/>
    <w:qFormat/>
    <w:pPr>
      <w:widowControl/>
      <w:autoSpaceDE/>
      <w:autoSpaceDN/>
    </w:pPr>
    <w:rPr>
      <w:rFonts w:asciiTheme="majorHAnsi" w:eastAsiaTheme="majorEastAsia" w:hAnsiTheme="majorHAnsi" w:cstheme="majorBidi"/>
    </w:rPr>
  </w:style>
  <w:style w:type="character" w:customStyle="1" w:styleId="NoSpacingChar">
    <w:name w:val="No Spacing Char"/>
    <w:basedOn w:val="DefaultParagraphFont"/>
    <w:link w:val="NoSpacing1"/>
    <w:uiPriority w:val="1"/>
    <w:rPr>
      <w:rFonts w:asciiTheme="majorHAnsi" w:eastAsiaTheme="majorEastAsia" w:hAnsiTheme="majorHAnsi" w:cstheme="majorBidi"/>
    </w:rPr>
  </w:style>
  <w:style w:type="table" w:styleId="TableGrid">
    <w:name w:val="Table Grid"/>
    <w:basedOn w:val="Table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color w:val="4F81BD"/>
    </w:rPr>
  </w:style>
  <w:style w:type="paragraph" w:styleId="NormalWeb">
    <w:name w:val="Normal (Web)"/>
    <w:basedOn w:val="Normal"/>
    <w:uiPriority w:val="99"/>
    <w:semiHidden/>
    <w:unhideWhenUsed/>
    <w:pPr>
      <w:widowControl/>
      <w:autoSpaceDE/>
      <w:autoSpaceDN/>
      <w:spacing w:before="100" w:beforeAutospacing="1" w:after="100" w:afterAutospacing="1"/>
    </w:pPr>
    <w:rPr>
      <w:szCs w:val="24"/>
    </w:rPr>
  </w:style>
  <w:style w:type="paragraph" w:styleId="Title">
    <w:name w:val="Title"/>
    <w:basedOn w:val="Normal"/>
    <w:link w:val="TitleChar"/>
    <w:uiPriority w:val="10"/>
    <w:qFormat/>
    <w:pPr>
      <w:ind w:right="327"/>
      <w:jc w:val="center"/>
    </w:pPr>
    <w:rPr>
      <w:rFonts w:ascii="Cambria" w:eastAsia="Cambria" w:hAnsi="Cambria" w:cs="Cambria"/>
      <w:b/>
      <w:bCs/>
      <w:sz w:val="30"/>
      <w:szCs w:val="30"/>
    </w:rPr>
  </w:style>
  <w:style w:type="character" w:customStyle="1" w:styleId="TitleChar">
    <w:name w:val="Title Char"/>
    <w:basedOn w:val="DefaultParagraphFont"/>
    <w:link w:val="Title"/>
    <w:uiPriority w:val="10"/>
    <w:rPr>
      <w:rFonts w:ascii="Cambria" w:eastAsia="Cambria" w:hAnsi="Cambria" w:cs="Cambria"/>
      <w:b/>
      <w:bCs/>
      <w:sz w:val="30"/>
      <w:szCs w:val="3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wer.gov.pk/" TargetMode="External"/><Relationship Id="rId13" Type="http://schemas.openxmlformats.org/officeDocument/2006/relationships/hyperlink" Target="http://www.ppra.org.pk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procure.gov.pk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ower.gov.pk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eprocure.gov.pk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procure.gov.pk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FD4075-2321-4A3B-90CF-F1659D153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411</Words>
  <Characters>2343</Characters>
  <Application>Microsoft Office Word</Application>
  <DocSecurity>0</DocSecurity>
  <Lines>19</Lines>
  <Paragraphs>5</Paragraphs>
  <ScaleCrop>false</ScaleCrop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Kumail Abbas</dc:creator>
  <cp:lastModifiedBy>NITB</cp:lastModifiedBy>
  <cp:revision>11</cp:revision>
  <cp:lastPrinted>2025-10-22T12:23:00Z</cp:lastPrinted>
  <dcterms:created xsi:type="dcterms:W3CDTF">2025-10-29T19:03:00Z</dcterms:created>
  <dcterms:modified xsi:type="dcterms:W3CDTF">2025-11-28T08:01:00Z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2025-10-21T00:00:00Z</vt:filetime>
  </property>
  <property fmtid="{D5CDD505-2E9C-101B-9397-08002B2CF9AE}" pid="3" name="Creator">
    <vt:lpwstr>ÿþM</vt:lpwstr>
  </property>
  <property fmtid="{D5CDD505-2E9C-101B-9397-08002B2CF9AE}" pid="4" name="ICNAppName">
    <vt:lpwstr>Foxit Advanced PDF Editor</vt:lpwstr>
  </property>
  <property fmtid="{D5CDD505-2E9C-101B-9397-08002B2CF9AE}" pid="5" name="ICNAppPlatform">
    <vt:lpwstr>Windows</vt:lpwstr>
  </property>
  <property fmtid="{D5CDD505-2E9C-101B-9397-08002B2CF9AE}" pid="6" name="ICNAppVersion">
    <vt:lpwstr>3.10</vt:lpwstr>
  </property>
  <property fmtid="{D5CDD505-2E9C-101B-9397-08002B2CF9AE}" pid="7" name="LastSaved">
    <vt:filetime>2025-10-22T00:00:00Z</vt:filetime>
  </property>
  <property fmtid="{D5CDD505-2E9C-101B-9397-08002B2CF9AE}" pid="8" name="Producer">
    <vt:lpwstr>Microsoft® Word LTSC</vt:lpwstr>
  </property>
</Properties>
</file>