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33416890">
      <w:pPr>
        <w:pStyle w:val="Heading1"/>
        <w:tabs>
          <w:tab w:val="left" w:pos="570"/>
          <w:tab w:val="center" w:pos="4513"/>
        </w:tabs>
        <w:spacing/>
        <w:jc w:val="center"/>
        <w:rPr>
          <w:rFonts w:ascii="Times New Roman" w:hAnsi="Times New Roman" w:eastAsia="Times New Roman" w:cs="Times New Roman"/>
          <w:color w:val="auto"/>
          <w:kern w:val="36"/>
          <w:sz w:val="28"/>
          <w:szCs w:val="28"/>
          <w14:ligatures w14:val="none"/>
        </w:rPr>
      </w:pPr>
      <w:r>
        <w:rPr>
          <w:rStyle w:val="Strong"/>
          <w:rFonts w:ascii="Times New Roman" w:hAnsi="Times New Roman" w:eastAsia="Times New Roman" w:cs="Times New Roman"/>
          <w:color w:val="auto"/>
          <w:sz w:val="28"/>
          <w:szCs w:val="28"/>
        </w:rPr>
        <w:t xml:space="preserve">REQUEST FOR EXPRESSION OF INTEREST (EOI)</w:t>
      </w:r>
    </w:p>
    <w:p w14:paraId="6F552DC2">
      <w:pPr>
        <w:pStyle w:val="Heading3"/>
        <w:spacing/>
        <w:jc w:val="center"/>
        <w:rPr>
          <w:rStyle w:val="Strong"/>
          <w:rFonts w:ascii="Times New Roman" w:hAnsi="Times New Roman" w:eastAsia="Times New Roman" w:cs="Times New Roman"/>
          <w:color w:val="auto"/>
        </w:rPr>
      </w:pPr>
      <w:r>
        <w:rPr>
          <w:rStyle w:val="Strong"/>
          <w:rFonts w:ascii="Times New Roman" w:hAnsi="Times New Roman" w:eastAsia="Times New Roman" w:cs="Times New Roman"/>
          <w:color w:val="auto"/>
        </w:rPr>
        <w:t xml:space="preserve">HIRING OF HEADHUNTING FIRM</w:t>
      </w:r>
      <w:r>
        <w:rPr>
          <w:rStyle w:val="Strong"/>
          <w:rFonts w:ascii="Times New Roman" w:hAnsi="Times New Roman" w:eastAsia="Times New Roman" w:cs="Times New Roman"/>
          <w:color w:val="auto"/>
        </w:rPr>
        <w:t xml:space="preserve">S</w:t>
      </w:r>
    </w:p>
    <w:p w14:paraId="5DC2DA8C">
      <w:pPr>
        <w:spacing/>
        <w:jc w:val="center"/>
        <w:rPr>
          <w:rFonts w:ascii="Times New Roman" w:hAnsi="Times New Roman" w:cs="Times New Roman"/>
          <w:b/>
          <w:bCs/>
          <w:sz w:val="28"/>
          <w:szCs w:val="28"/>
        </w:rPr>
      </w:pPr>
      <w:r>
        <w:rPr>
          <w:rFonts w:ascii="Times New Roman" w:hAnsi="Times New Roman" w:cs="Times New Roman"/>
          <w:b/>
          <w:bCs/>
          <w:sz w:val="28"/>
          <w:szCs w:val="28"/>
        </w:rPr>
        <w:t xml:space="preserve">EOI NO.: </w:t>
      </w:r>
      <w:r>
        <w:rPr>
          <w:rFonts w:ascii="Times New Roman" w:hAnsi="Times New Roman" w:cs="Times New Roman"/>
          <w:b/>
          <w:bCs/>
          <w:sz w:val="28"/>
          <w:szCs w:val="28"/>
          <w:u w:val="single"/>
        </w:rPr>
        <w:t xml:space="preserve">EIDMC/PROC/EOI/25 – 26/02</w:t>
      </w:r>
    </w:p>
    <w:p w14:paraId="31C95653">
      <w:pPr>
        <w:pStyle w:val="NormalWeb"/>
        <w:spacing/>
        <w:jc w:val="center"/>
        <w:rPr/>
      </w:pPr>
      <w:r>
        <w:rPr>
          <w:rStyle w:val="Strong"/>
        </w:rPr>
        <w:t xml:space="preserve">Energy Infrastructure Development &amp; Management Company (EIDMC)</w:t>
      </w:r>
    </w:p>
    <w:p w14:paraId="0F5DA64C">
      <w:pPr>
        <w:pStyle w:val="NormalWeb"/>
        <w:numPr>
          <w:ilvl w:val="0"/>
          <w:numId w:val="8"/>
        </w:numPr>
        <w:tabs>
          <w:tab w:val="clear" w:pos="720"/>
        </w:tabs>
        <w:spacing w:line="360" w:lineRule="auto"/>
        <w:ind w:left="450" w:hanging="450"/>
        <w:jc w:val="both"/>
        <w:rPr/>
      </w:pPr>
      <w:r>
        <w:rPr>
          <w:rStyle w:val="Strong"/>
          <w:rFonts w:eastAsia="Times New Roman"/>
          <w:b w:val="0"/>
          <w:bCs w:val="0"/>
        </w:rPr>
        <w:t xml:space="preserve">Energy Infrastructure Development and Management Company (EIDMC) is a public sector entity established recently to undertake the execution and management of sustainable energy infrastructure projects across Pakistan. The Company is presently focused on modernizing and strengthening the national power network through innovative solutions, timely execution of projects, and adoption of efficient management practices. </w:t>
      </w:r>
      <w:r>
        <w:rPr/>
        <w:t xml:space="preserve">EIDMC</w:t>
      </w:r>
      <w:r>
        <w:rPr/>
        <w:t xml:space="preserve"> </w:t>
      </w:r>
      <w:r>
        <w:rPr/>
        <w:t xml:space="preserve">invites Expressions of Interest (EOI) from reputable</w:t>
      </w:r>
      <w:r>
        <w:rPr/>
        <w:t xml:space="preserve"> </w:t>
      </w:r>
      <w:r>
        <w:rPr>
          <w:rStyle w:val="Strong"/>
          <w:b w:val="0"/>
          <w:bCs w:val="0"/>
        </w:rPr>
        <w:t xml:space="preserve">Headhunting Firms</w:t>
      </w:r>
      <w:r>
        <w:rPr/>
        <w:t xml:space="preserve">, registered with Income &amp; Sales Tax Departments, for the provision of executive search and recruitment services.</w:t>
      </w:r>
    </w:p>
    <w:p w14:paraId="64EEC979">
      <w:pPr>
        <w:pStyle w:val="NormalWeb"/>
        <w:spacing w:line="360" w:lineRule="auto"/>
        <w:ind w:left="450"/>
        <w:jc w:val="both"/>
        <w:rPr/>
      </w:pPr>
      <w:r>
        <w:rPr/>
        <w:t xml:space="preserve">The method of selection will be </w:t>
      </w:r>
      <w:r>
        <w:rPr>
          <w:rStyle w:val="Strong"/>
          <w:b w:val="0"/>
          <w:bCs w:val="0"/>
        </w:rPr>
        <w:t xml:space="preserve">Quality and Cost Based Selection (QCBS</w:t>
      </w:r>
      <w:r>
        <w:rPr>
          <w:rStyle w:val="Strong"/>
        </w:rPr>
        <w:t xml:space="preserve">)</w:t>
      </w:r>
      <w:r>
        <w:rPr/>
        <w:t xml:space="preserve">, in accordance with the </w:t>
      </w:r>
      <w:r>
        <w:rPr>
          <w:rStyle w:val="Strong"/>
          <w:b w:val="0"/>
          <w:bCs w:val="0"/>
        </w:rPr>
        <w:t xml:space="preserve">Procurement of Consultancy Services Regulations, 2010</w:t>
      </w:r>
      <w:r>
        <w:rPr/>
        <w:t xml:space="preserve">, and the </w:t>
      </w:r>
      <w:r>
        <w:rPr>
          <w:rStyle w:val="Strong"/>
          <w:b w:val="0"/>
          <w:bCs w:val="0"/>
        </w:rPr>
        <w:t xml:space="preserve">Public Procurement Rules, 2004</w:t>
      </w:r>
      <w:r>
        <w:rPr>
          <w:b/>
          <w:bCs/>
        </w:rPr>
        <w:t xml:space="preserve">,</w:t>
      </w:r>
      <w:r>
        <w:rPr/>
        <w:t xml:space="preserve"> under a </w:t>
      </w:r>
      <w:r>
        <w:rPr>
          <w:rStyle w:val="Strong"/>
          <w:b w:val="0"/>
          <w:bCs w:val="0"/>
        </w:rPr>
        <w:t xml:space="preserve">Single Stage – Two Envelope</w:t>
      </w:r>
      <w:r>
        <w:rPr/>
        <w:t xml:space="preserve"> bidding procedure as per Rule 36(b) of the PPRA Rules, 2004.</w:t>
      </w:r>
    </w:p>
    <w:p w14:paraId="37B41793">
      <w:pPr>
        <w:pStyle w:val="NormalWeb"/>
        <w:numPr>
          <w:ilvl w:val="0"/>
          <w:numId w:val="8"/>
        </w:numPr>
        <w:tabs>
          <w:tab w:val="clear" w:pos="720"/>
        </w:tabs>
        <w:spacing w:line="360" w:lineRule="auto"/>
        <w:ind w:left="450" w:hanging="450"/>
        <w:jc w:val="both"/>
        <w:rPr/>
      </w:pPr>
      <w:r>
        <w:rPr/>
        <w:t xml:space="preserve">EOI documents containing </w:t>
      </w:r>
      <w:r>
        <w:rPr>
          <w:rStyle w:val="Emphasis"/>
        </w:rPr>
        <w:t xml:space="preserve">Instructions to Firms</w:t>
      </w:r>
      <w:r>
        <w:rPr/>
        <w:t xml:space="preserve"> and </w:t>
      </w:r>
      <w:r>
        <w:rPr>
          <w:rStyle w:val="Emphasis"/>
        </w:rPr>
        <w:t xml:space="preserve">Terms of Reference (TORs)</w:t>
      </w:r>
      <w:r>
        <w:rPr/>
        <w:t xml:space="preserve"> are available on the </w:t>
      </w:r>
      <w:r>
        <w:rPr>
          <w:rStyle w:val="Strong"/>
          <w:b w:val="0"/>
          <w:bCs w:val="0"/>
        </w:rPr>
        <w:t xml:space="preserve">Power Division’s website</w:t>
      </w:r>
      <w:r>
        <w:rPr>
          <w:rStyle w:val="Strong"/>
        </w:rPr>
        <w:t xml:space="preserve"> (</w:t>
      </w:r>
      <w:r>
        <w:rPr/>
        <w:fldChar w:fldCharType="begin"/>
      </w:r>
      <w:r>
        <w:rPr/>
        <w:instrText xml:space="preserve">HYPERLINK "https://power.gov.pk/" </w:instrText>
      </w:r>
      <w:r>
        <w:rPr/>
        <w:fldChar w:fldCharType="separate"/>
      </w:r>
      <w:r>
        <w:rPr>
          <w:rStyle w:val="Hyperlink"/>
          <w:b/>
          <w:bCs/>
        </w:rPr>
        <w:t xml:space="preserve">https://power.gov.pk/</w:t>
      </w:r>
      <w:r>
        <w:rPr/>
        <w:fldChar w:fldCharType="end"/>
      </w:r>
      <w:r>
        <w:rPr>
          <w:rStyle w:val="Strong"/>
        </w:rPr>
        <w:t xml:space="preserve">)</w:t>
      </w:r>
      <w:r>
        <w:rPr/>
        <w:t xml:space="preserve"> and </w:t>
      </w:r>
      <w:r>
        <w:rPr>
          <w:rStyle w:val="Strong"/>
          <w:b w:val="0"/>
          <w:bCs w:val="0"/>
        </w:rPr>
        <w:t xml:space="preserve">E-PADS</w:t>
      </w:r>
      <w:r>
        <w:rPr>
          <w:rStyle w:val="Strong"/>
        </w:rPr>
        <w:t xml:space="preserve"> (</w:t>
      </w:r>
      <w:r>
        <w:rPr/>
        <w:fldChar w:fldCharType="begin"/>
      </w:r>
      <w:r>
        <w:rPr/>
        <w:instrText xml:space="preserve">HYPERLINK "https://eprocure.gov.pk/" </w:instrText>
      </w:r>
      <w:r>
        <w:rPr/>
        <w:fldChar w:fldCharType="separate"/>
      </w:r>
      <w:r>
        <w:rPr>
          <w:rStyle w:val="Hyperlink"/>
          <w:b/>
          <w:bCs/>
        </w:rPr>
        <w:t xml:space="preserve">https://eprocure.gov.pk/</w:t>
      </w:r>
      <w:r>
        <w:rPr/>
        <w:fldChar w:fldCharType="end"/>
      </w:r>
      <w:r>
        <w:rPr>
          <w:rStyle w:val="Strong"/>
        </w:rPr>
        <w:t xml:space="preserve">)</w:t>
      </w:r>
      <w:r>
        <w:rPr/>
        <w:t xml:space="preserve"> free of cost.</w:t>
      </w:r>
    </w:p>
    <w:p w14:paraId="12F93C78">
      <w:pPr>
        <w:pStyle w:val="NormalWeb"/>
        <w:numPr>
          <w:ilvl w:val="0"/>
          <w:numId w:val="8"/>
        </w:numPr>
        <w:tabs>
          <w:tab w:val="clear" w:pos="720"/>
        </w:tabs>
        <w:spacing w:line="360" w:lineRule="auto"/>
        <w:ind w:left="450" w:hanging="450"/>
        <w:jc w:val="both"/>
        <w:rPr/>
      </w:pPr>
      <w:r>
        <w:rPr/>
        <w:t xml:space="preserve">Interested firms are required to submit their EOIs, prepared in accordance with the Instructions to Firms, </w:t>
      </w:r>
      <w:r>
        <w:rPr>
          <w:rStyle w:val="Strong"/>
          <w:b w:val="0"/>
          <w:bCs w:val="0"/>
        </w:rPr>
        <w:t xml:space="preserve">electronically on E-PADS</w:t>
      </w:r>
      <w:r>
        <w:rPr/>
        <w:t xml:space="preserve">, on or before </w:t>
      </w:r>
      <w:r>
        <w:rPr>
          <w:rStyle w:val="Strong"/>
        </w:rPr>
        <w:t xml:space="preserve">11:00 AM</w:t>
      </w:r>
      <w:r>
        <w:rPr>
          <w:rStyle w:val="Strong"/>
          <w:b w:val="0"/>
          <w:bCs w:val="0"/>
        </w:rPr>
        <w:t xml:space="preserve"> on </w:t>
      </w:r>
      <w:r>
        <w:rPr>
          <w:rStyle w:val="Strong"/>
        </w:rPr>
        <w:t xml:space="preserve">17</w:t>
      </w:r>
      <w:r>
        <w:rPr>
          <w:rStyle w:val="Strong"/>
          <w:vertAlign w:val="superscript"/>
        </w:rPr>
        <w:t xml:space="preserve">th </w:t>
      </w:r>
      <w:r>
        <w:rPr>
          <w:b/>
          <w:bCs/>
        </w:rPr>
        <w:t xml:space="preserve">December 2025</w:t>
      </w:r>
      <w:r>
        <w:rPr>
          <w:b/>
          <w:bCs/>
        </w:rPr>
        <w:t xml:space="preserve">.</w:t>
      </w:r>
      <w:r>
        <w:rPr/>
        <w:t xml:space="preserve"> The </w:t>
      </w:r>
      <w:r>
        <w:rPr/>
        <w:t xml:space="preserve">Electronic </w:t>
      </w:r>
      <w:r>
        <w:rPr/>
        <w:t xml:space="preserve">EOIs will be opened at </w:t>
      </w:r>
      <w:r>
        <w:rPr>
          <w:rStyle w:val="Strong"/>
        </w:rPr>
        <w:t xml:space="preserve">11:30 AM</w:t>
      </w:r>
      <w:r>
        <w:rPr>
          <w:rStyle w:val="Strong"/>
          <w:b w:val="0"/>
          <w:bCs w:val="0"/>
        </w:rPr>
        <w:t xml:space="preserve"> on the same day</w:t>
      </w:r>
      <w:r>
        <w:rPr/>
        <w:t xml:space="preserve"> at the EIDMC Committee Room, Office Suite #103, 1st Floor, Evacuee Trust Complex, Islamabad.</w:t>
      </w:r>
    </w:p>
    <w:p w14:paraId="7E9187CE">
      <w:pPr>
        <w:pStyle w:val="NormalWeb"/>
        <w:numPr>
          <w:ilvl w:val="0"/>
          <w:numId w:val="8"/>
        </w:numPr>
        <w:tabs>
          <w:tab w:val="clear" w:pos="720"/>
        </w:tabs>
        <w:spacing w:line="360" w:lineRule="auto"/>
        <w:ind w:left="450" w:hanging="450"/>
        <w:jc w:val="both"/>
        <w:rPr/>
      </w:pPr>
      <w:r>
        <w:rPr/>
        <w:t xml:space="preserve">EOIs submitted after the specified date and time shall not be accepted.</w:t>
      </w:r>
    </w:p>
    <w:p w14:paraId="3013DD3A">
      <w:pPr>
        <w:pStyle w:val="NormalWeb"/>
        <w:numPr>
          <w:ilvl w:val="0"/>
          <w:numId w:val="8"/>
        </w:numPr>
        <w:tabs>
          <w:tab w:val="clear" w:pos="720"/>
        </w:tabs>
        <w:spacing w:line="360" w:lineRule="auto"/>
        <w:ind w:left="450" w:hanging="450"/>
        <w:jc w:val="both"/>
        <w:rPr/>
      </w:pPr>
      <w:r>
        <w:rPr>
          <w:rStyle w:val="Strong"/>
          <w:b w:val="0"/>
          <w:bCs w:val="0"/>
        </w:rPr>
        <w:t xml:space="preserve">EIDMC reserves the right to accept or reject any or all proposals</w:t>
      </w:r>
      <w:r>
        <w:rPr/>
        <w:t xml:space="preserve"> at any time as per Rule 33(1) of PPRA Rules, 2004.</w:t>
      </w:r>
    </w:p>
    <w:p w14:paraId="051AC96C">
      <w:pPr>
        <w:pStyle w:val="NormalWeb"/>
        <w:numPr>
          <w:ilvl w:val="0"/>
          <w:numId w:val="8"/>
        </w:numPr>
        <w:tabs>
          <w:tab w:val="clear" w:pos="720"/>
        </w:tabs>
        <w:spacing w:line="360" w:lineRule="auto"/>
        <w:ind w:left="450" w:hanging="450"/>
        <w:jc w:val="both"/>
        <w:rPr/>
      </w:pPr>
      <w:r>
        <w:rPr/>
        <w:t xml:space="preserve">Only electronic submissions on E-PADS will be accepted. Hard copy submissions shall be rejected.</w:t>
      </w:r>
    </w:p>
    <w:p w14:paraId="6FADF56B">
      <w:pPr>
        <w:pStyle w:val="NormalWeb"/>
        <w:numPr>
          <w:ilvl w:val="0"/>
          <w:numId w:val="8"/>
        </w:numPr>
        <w:tabs>
          <w:tab w:val="clear" w:pos="720"/>
        </w:tabs>
        <w:spacing w:line="360" w:lineRule="auto"/>
        <w:ind w:left="450" w:hanging="450"/>
        <w:jc w:val="both"/>
        <w:rPr/>
      </w:pPr>
      <w:r>
        <w:rPr/>
        <w:t xml:space="preserve">Notification of the </w:t>
      </w:r>
      <w:r>
        <w:rPr>
          <w:rStyle w:val="Strong"/>
          <w:b w:val="0"/>
          <w:bCs w:val="0"/>
        </w:rPr>
        <w:t xml:space="preserve">Grievance Redressal Committee (GRC)</w:t>
      </w:r>
      <w:r>
        <w:rPr/>
        <w:t xml:space="preserve"> constituted under Rule 48 of the PPRA Rules, 2004, is available on the Power Division’s website and E-PADS.</w:t>
      </w:r>
    </w:p>
    <w:p w14:paraId="2C908AD7">
      <w:pPr>
        <w:pStyle w:val="NormalWeb"/>
        <w:numPr>
          <w:ilvl w:val="0"/>
          <w:numId w:val="8"/>
        </w:numPr>
        <w:tabs>
          <w:tab w:val="clear" w:pos="720"/>
        </w:tabs>
        <w:spacing w:line="360" w:lineRule="auto"/>
        <w:ind w:left="450" w:hanging="450"/>
        <w:jc w:val="both"/>
        <w:rPr/>
      </w:pPr>
      <w:r>
        <w:rPr/>
        <w:t xml:space="preserve">This advertisement is also available on the </w:t>
      </w:r>
      <w:r>
        <w:rPr>
          <w:rStyle w:val="Strong"/>
          <w:b w:val="0"/>
          <w:bCs w:val="0"/>
        </w:rPr>
        <w:t xml:space="preserve">PPRA website</w:t>
      </w:r>
      <w:r>
        <w:rPr>
          <w:rStyle w:val="Strong"/>
        </w:rPr>
        <w:t xml:space="preserve"> </w:t>
      </w:r>
      <w:r>
        <w:rPr>
          <w:rStyle w:val="Strong"/>
        </w:rPr>
        <w:t xml:space="preserve">(</w:t>
      </w:r>
      <w:r>
        <w:rPr/>
        <w:fldChar w:fldCharType="begin"/>
      </w:r>
      <w:r>
        <w:rPr/>
        <w:instrText xml:space="preserve">HYPERLINK "http://www.ppra.org.pk" </w:instrText>
      </w:r>
      <w:r>
        <w:rPr/>
        <w:fldChar w:fldCharType="separate"/>
      </w:r>
      <w:r>
        <w:rPr>
          <w:rStyle w:val="Hyperlink"/>
        </w:rPr>
        <w:t xml:space="preserve">www.ppra.org.pk</w:t>
      </w:r>
      <w:r>
        <w:rPr/>
        <w:fldChar w:fldCharType="end"/>
      </w:r>
      <w:r>
        <w:rPr>
          <w:rStyle w:val="Strong"/>
        </w:rPr>
        <w:t xml:space="preserve">)</w:t>
      </w:r>
      <w:r>
        <w:rPr/>
        <w:t xml:space="preserve"> </w:t>
      </w:r>
      <w:r>
        <w:rPr/>
        <w:t xml:space="preserve">and Power Division Website </w:t>
      </w:r>
      <w:r>
        <w:rPr/>
        <w:t xml:space="preserve">(</w:t>
      </w:r>
      <w:r>
        <w:rPr/>
        <w:fldChar w:fldCharType="begin"/>
      </w:r>
      <w:r>
        <w:rPr/>
        <w:instrText xml:space="preserve">HYPERLINK "http://www.power.gov.pk" </w:instrText>
      </w:r>
      <w:r>
        <w:rPr/>
        <w:fldChar w:fldCharType="separate"/>
      </w:r>
      <w:r>
        <w:rPr>
          <w:rStyle w:val="Hyperlink"/>
        </w:rPr>
        <w:t xml:space="preserve">www.power.gov.pk</w:t>
      </w:r>
      <w:r>
        <w:rPr/>
        <w:fldChar w:fldCharType="end"/>
      </w:r>
      <w:r>
        <w:rPr/>
        <w:t xml:space="preserve"> </w:t>
      </w:r>
      <w:r>
        <w:rPr/>
        <w:t xml:space="preserve">)</w:t>
      </w:r>
    </w:p>
    <w:p w14:paraId="402B2735">
      <w:pPr>
        <w:pStyle w:val="Heading3"/>
        <w:spacing w:line="360" w:lineRule="auto"/>
        <w:jc w:val="both"/>
        <w:rPr>
          <w:rFonts w:ascii="Times New Roman" w:hAnsi="Times New Roman" w:eastAsia="Times New Roman" w:cs="Times New Roman"/>
          <w:color w:val="auto"/>
          <w:sz w:val="24"/>
          <w:szCs w:val="24"/>
        </w:rPr>
      </w:pPr>
      <w:r>
        <w:rPr>
          <w:rStyle w:val="Strong"/>
          <w:rFonts w:ascii="Times New Roman" w:hAnsi="Times New Roman" w:eastAsia="Times New Roman" w:cs="Times New Roman"/>
          <w:b w:val="0"/>
          <w:bCs w:val="0"/>
          <w:color w:val="auto"/>
          <w:sz w:val="24"/>
          <w:szCs w:val="24"/>
        </w:rPr>
        <w:t xml:space="preserve">Important Notice</w:t>
      </w:r>
    </w:p>
    <w:p w14:paraId="528BF292">
      <w:pPr>
        <w:pStyle w:val="NormalWeb"/>
        <w:numPr>
          <w:ilvl w:val="0"/>
          <w:numId w:val="7"/>
        </w:numPr>
        <w:tabs>
          <w:tab w:val="clear" w:pos="720"/>
        </w:tabs>
        <w:spacing w:line="360" w:lineRule="auto"/>
        <w:ind w:left="450" w:hanging="450"/>
        <w:jc w:val="both"/>
        <w:rPr/>
      </w:pPr>
      <w:r>
        <w:rPr/>
        <w:t xml:space="preserve">This Request for Expression of Interest (REOI) does not constitute a solicitation or offer and shall not be construed as such. Submission of an EOI does not guarantee shortlisting or any other consideration.</w:t>
      </w:r>
    </w:p>
    <w:p w14:paraId="4F630CDB">
      <w:pPr>
        <w:pStyle w:val="NormalWeb"/>
        <w:numPr>
          <w:ilvl w:val="0"/>
          <w:numId w:val="7"/>
        </w:numPr>
        <w:tabs>
          <w:tab w:val="clear" w:pos="720"/>
        </w:tabs>
        <w:spacing w:line="360" w:lineRule="auto"/>
        <w:ind w:left="450" w:hanging="450"/>
        <w:jc w:val="both"/>
        <w:rPr/>
      </w:pPr>
      <w:r>
        <w:rPr/>
        <w:t xml:space="preserve">Only firms meeting the mandatory eligibility criteria and obtaining the minimum qualifying score, as specified in the EOI document, shall be shortlisted for the Request for Proposal (RFP) stage.</w:t>
      </w:r>
      <w:r>
        <w:rPr/>
        <w:t xml:space="preserve"> The firms(s) which do(es) not meet the minimum qualifying score shall not be eligible for further bidding process. </w:t>
      </w:r>
    </w:p>
    <w:p w14:paraId="25F1108A">
      <w:pPr>
        <w:pStyle w:val="NormalWeb"/>
        <w:numPr>
          <w:ilvl w:val="0"/>
          <w:numId w:val="7"/>
        </w:numPr>
        <w:tabs>
          <w:tab w:val="clear" w:pos="720"/>
        </w:tabs>
        <w:spacing w:line="360" w:lineRule="auto"/>
        <w:ind w:left="450" w:hanging="450"/>
        <w:jc w:val="both"/>
        <w:rPr/>
      </w:pPr>
      <w:r>
        <w:rPr/>
        <w:t xml:space="preserve">Any firm providing false or misleading information is liable to be disqualified.</w:t>
      </w:r>
    </w:p>
    <w:p w14:paraId="5D690918">
      <w:pPr>
        <w:pStyle w:val="NormalWeb"/>
        <w:numPr>
          <w:ilvl w:val="0"/>
          <w:numId w:val="7"/>
        </w:numPr>
        <w:tabs>
          <w:tab w:val="clear" w:pos="720"/>
        </w:tabs>
        <w:spacing w:line="360" w:lineRule="auto"/>
        <w:ind w:left="450" w:hanging="450"/>
        <w:jc w:val="both"/>
        <w:rPr/>
      </w:pPr>
      <w:r>
        <w:rPr/>
        <w:t xml:space="preserve">The process shall be governed under the </w:t>
      </w:r>
      <w:r>
        <w:rPr>
          <w:rStyle w:val="Strong"/>
          <w:b w:val="0"/>
          <w:bCs w:val="0"/>
        </w:rPr>
        <w:t xml:space="preserve">Public Procurement Rules, 2004</w:t>
      </w:r>
      <w:r>
        <w:rPr>
          <w:b/>
          <w:bCs/>
        </w:rPr>
        <w:t xml:space="preserve">, </w:t>
      </w:r>
      <w:r>
        <w:rPr/>
        <w:t xml:space="preserve">the </w:t>
      </w:r>
      <w:r>
        <w:rPr>
          <w:rStyle w:val="Strong"/>
          <w:b w:val="0"/>
          <w:bCs w:val="0"/>
        </w:rPr>
        <w:t xml:space="preserve">Procurement of Consultancy Services Regulations, 2010</w:t>
      </w:r>
    </w:p>
    <w:p w14:paraId="5189A195">
      <w:pPr>
        <w:pStyle w:val="NormalWeb"/>
        <w:spacing/>
        <w:jc w:val="both"/>
        <w:rPr/>
      </w:pPr>
      <w:r>
        <w:rPr>
          <w:rStyle w:val="Emphasis"/>
        </w:rPr>
        <w:t xml:space="preserve">Note :</w:t>
      </w:r>
      <w:r>
        <w:rPr>
          <w:rStyle w:val="Emphasis"/>
        </w:rPr>
        <w:t xml:space="preserve"> </w:t>
      </w:r>
      <w:r>
        <w:rPr>
          <w:rStyle w:val="Emphasis"/>
        </w:rPr>
        <w:t xml:space="preserve">For technical support with E-PADS, bidders may contact:</w:t>
      </w:r>
      <w:r>
        <w:rPr/>
        <w:t xml:space="preserve"> </w:t>
      </w:r>
      <w:r>
        <w:rPr>
          <w:rStyle w:val="Strong"/>
        </w:rPr>
        <w:t xml:space="preserve">Director MIS, PPRA</w:t>
      </w:r>
      <w:r>
        <w:rPr/>
        <w:t xml:space="preserve"> Room No. 109, FBC Building, Sector G-5/2, Islamabad.</w:t>
      </w:r>
      <w:r>
        <w:rPr/>
        <w:br/>
      </w:r>
      <w:r>
        <w:rPr/>
        <w:t xml:space="preserve">Tel: 051-111-137-237</w:t>
      </w:r>
    </w:p>
    <w:p w14:paraId="19E7ABA8">
      <w:pPr>
        <w:pStyle w:val="Heading3"/>
        <w:spacing/>
        <w:rPr>
          <w:rFonts w:eastAsia="Times New Roman"/>
        </w:rPr>
      </w:pPr>
    </w:p>
    <w:p w14:paraId="578D5B1C">
      <w:pPr>
        <w:pStyle w:val="NormalWeb"/>
        <w:spacing w:before="0" w:beforeAutospacing="0" w:after="0" w:afterAutospacing="0"/>
        <w:jc w:val="center"/>
        <w:rPr>
          <w:rStyle w:val="Strong"/>
        </w:rPr>
      </w:pPr>
      <w:r>
        <w:rPr>
          <w:rStyle w:val="Strong"/>
        </w:rPr>
        <w:t xml:space="preserve">Umer Azmatullah </w:t>
      </w:r>
    </w:p>
    <w:p w14:paraId="65EED4F0">
      <w:pPr>
        <w:pStyle w:val="NormalWeb"/>
        <w:spacing w:before="0" w:beforeAutospacing="0" w:after="0" w:afterAutospacing="0"/>
        <w:jc w:val="center"/>
        <w:rPr>
          <w:b/>
          <w:bCs/>
        </w:rPr>
      </w:pPr>
      <w:r>
        <w:rPr>
          <w:rStyle w:val="Strong"/>
        </w:rPr>
        <w:t xml:space="preserve">Chief </w:t>
      </w:r>
      <w:r>
        <w:rPr>
          <w:rStyle w:val="Strong"/>
        </w:rPr>
        <w:t xml:space="preserve">HR &amp; Admin Officer </w:t>
      </w:r>
      <w:r>
        <w:rPr/>
        <w:br/>
      </w:r>
      <w:r>
        <w:rPr/>
        <w:t xml:space="preserve">Energy Infrastructure Development &amp; Management Company (EIDMC)</w:t>
      </w:r>
      <w:r>
        <w:rPr/>
        <w:br/>
      </w:r>
      <w:r>
        <w:rPr/>
        <w:t xml:space="preserve">Room #2, A-Block, Ground Floor, Pak Secretariat, Islamabad</w:t>
      </w:r>
      <w:r>
        <w:rPr/>
        <w:br/>
      </w:r>
      <w:r>
        <w:rPr/>
        <w:t xml:space="preserve">Tel: 051-9209175</w:t>
      </w:r>
    </w:p>
    <w:p w14:paraId="2C975D03">
      <w:pPr>
        <w:pStyle w:val="NormalWeb"/>
        <w:spacing/>
        <w:jc w:val="center"/>
        <w:rPr/>
      </w:pPr>
    </w:p>
    <w:p w14:paraId="0AD73F47">
      <w:pPr>
        <w:pStyle w:val="NormalWeb"/>
        <w:spacing/>
        <w:jc w:val="center"/>
        <w:rPr/>
      </w:pPr>
    </w:p>
    <w:p w14:paraId="58FEE3B8">
      <w:pPr>
        <w:pStyle w:val="NormalWeb"/>
        <w:spacing/>
        <w:jc w:val="center"/>
        <w:rPr/>
      </w:pPr>
    </w:p>
    <w:p w14:paraId="62D20B0A">
      <w:pPr>
        <w:pStyle w:val="NormalWeb"/>
        <w:spacing/>
        <w:jc w:val="center"/>
        <w:rPr/>
      </w:pPr>
    </w:p>
    <w:p w14:paraId="7044183A">
      <w:pPr>
        <w:pStyle w:val="NormalWeb"/>
        <w:spacing/>
        <w:jc w:val="center"/>
        <w:rPr/>
      </w:pPr>
    </w:p>
    <w:p w14:paraId="7CB57C73">
      <w:pPr>
        <w:pStyle w:val="NormalWeb"/>
        <w:spacing/>
        <w:jc w:val="center"/>
        <w:rPr/>
      </w:pPr>
    </w:p>
    <w:p w14:paraId="5D3F36D3">
      <w:pPr>
        <w:pStyle w:val="NormalWeb"/>
        <w:spacing/>
        <w:jc w:val="center"/>
        <w:rPr/>
      </w:pPr>
    </w:p>
    <w:p w14:paraId="42FDAA42">
      <w:pPr>
        <w:pStyle w:val="NormalWeb"/>
        <w:spacing/>
        <w:jc w:val="center"/>
        <w:rPr/>
      </w:pPr>
    </w:p>
    <w:p w14:paraId="0AB00981">
      <w:pPr>
        <w:pStyle w:val="NormalWeb"/>
        <w:spacing/>
        <w:jc w:val="center"/>
        <w:rPr/>
      </w:pPr>
    </w:p>
    <w:p w14:paraId="47BD804E">
      <w:pPr>
        <w:pStyle w:val="NormalWeb"/>
        <w:spacing/>
        <w:jc w:val="center"/>
        <w:rPr/>
      </w:pPr>
    </w:p>
    <w:p w14:paraId="52A39371">
      <w:pPr>
        <w:pStyle w:val="NormalWeb"/>
        <w:spacing/>
        <w:jc w:val="center"/>
        <w:rPr/>
      </w:pPr>
    </w:p>
    <w:p w14:paraId="34A02440">
      <w:pPr>
        <w:pStyle w:val="NormalWeb"/>
        <w:spacing/>
        <w:jc w:val="center"/>
        <w:rPr/>
      </w:pPr>
    </w:p>
    <w:p w14:paraId="2D3F8CB2">
      <w:pPr>
        <w:pStyle w:val="NormalWeb"/>
        <w:spacing/>
        <w:jc w:val="center"/>
        <w:rPr/>
      </w:pPr>
    </w:p>
    <w:p w14:paraId="399B57D1">
      <w:pPr>
        <w:pStyle w:val="NormalWeb"/>
        <w:spacing/>
        <w:jc w:val="center"/>
        <w:rPr/>
      </w:pPr>
    </w:p>
    <w:p w14:paraId="57ED4B5D">
      <w:pPr>
        <w:pStyle w:val="NormalWeb"/>
        <w:spacing/>
        <w:jc w:val="center"/>
        <w:rPr/>
      </w:pPr>
    </w:p>
    <w:p w14:paraId="1C0E77AE">
      <w:pPr>
        <w:pStyle w:val="NormalWeb"/>
        <w:spacing/>
        <w:jc w:val="center"/>
        <w:rPr/>
      </w:pPr>
    </w:p>
    <w:p w14:paraId="390E00A5">
      <w:pPr>
        <w:pStyle w:val="NormalWeb"/>
        <w:spacing/>
        <w:jc w:val="center"/>
        <w:rPr/>
      </w:pPr>
    </w:p>
    <w:p w14:paraId="2A2059AE">
      <w:pPr>
        <w:pStyle w:val="NormalWeb"/>
        <w:spacing/>
        <w:jc w:val="center"/>
        <w:rPr/>
      </w:pPr>
    </w:p>
    <w:sectPr>
      <w:headerReference w:type="first" r:id="rId1"/>
      <w:headerReference w:type="even" r:id="rId2"/>
      <w:headerReference w:type="default" r:id="rId3"/>
      <w:type w:val="nextPage"/>
      <w:pgSz w:w="11906" w:h="16838"/>
      <w:pgMar w:top="630" w:right="1440" w:bottom="1440" w:left="1440" w:header="708" w:footer="708" w:gutter="0"/>
      <w:pgBorders w:offsetFrom="page">
        <w:top w:val="single" w:color="auto" w:sz="12" w:space="24"/>
        <w:left w:val="single" w:color="auto" w:sz="12" w:space="24"/>
        <w:bottom w:val="single" w:color="auto" w:sz="12" w:space="24"/>
        <w:right w:val="single" w:color="auto" w:sz="12" w:space="24"/>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Aptos">
    <w:charset w:val="0"/>
    <w:family w:val="swiss"/>
    <w:pitch w:val="variable"/>
    <w:sig w:usb0="20000287" w:usb1="00000003" w:usb2="00000000" w:usb3="00000000" w:csb0="0000019F" w:csb1="00000000"/>
  </w:font>
  <w:font w:name="Aptos Display">
    <w:charset w:val="0"/>
    <w:family w:val="swiss"/>
    <w:pitch w:val="variable"/>
    <w:sig w:usb0="20000287" w:usb1="00000003" w:usb2="00000000" w:usb3="00000000" w:csb0="0000019F" w:csb1="00000000"/>
  </w:font>
</w:font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
    </w:pPr>
    <w:r>
      <w:pict>
        <v:shape id="PowerPlusWaterMarkObject315c9be0dd-bc4d-4297-8260-ee6822e9a77f" type="#_x0000_t136" o:allowincell="f" style="position:absolute;margin-left:0pt;margin-top:0pt;width:335.16pt;height:62.42pt;rotation:315;mso-position-horizontal-relative:margin;mso-position-vertical-relative:margin;mso-position-horizontal:center;mso-position-vertical:center" fillcolor="#808080" stroked="f">
          <v:fill opacity=".5"/>
          <v:textpath style="font-family:&quot;Helvetica&quot;;font-size:18pt" string="Azka Tahreem&#13;&#10; AD Admn&amp;HR&#13;&#10; Friday, 28 November, 2025, 12:53:56 PM"/>
        </v:shape>
      </w:pic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
    </w:pPr>
    <w:r>
      <w:pict>
        <v:shape id="PowerPlusWaterMarkObject31cf8a42c5-319d-4f89-9205-1cee46aeedb1" type="#_x0000_t136" o:allowincell="f" style="position:absolute;margin-left:0pt;margin-top:0pt;width:335.16pt;height:62.42pt;rotation:315;mso-position-horizontal-relative:margin;mso-position-vertical-relative:margin;mso-position-horizontal:center;mso-position-vertical:center" fillcolor="#808080" stroked="f">
          <v:fill opacity=".5"/>
          <v:textpath style="font-family:&quot;Helvetica&quot;;font-size:18pt" string="Azka Tahreem&#13;&#10; AD Admn&amp;HR&#13;&#10; Friday, 28 November, 2025, 12:53:56 PM"/>
        </v:shape>
      </w:pic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
    </w:pPr>
    <w:r>
      <w:pict>
        <v:shape id="PowerPlusWaterMarkObject31fe33a399-6cf3-47e1-83bf-f3f08de5b196" type="#_x0000_t136" o:allowincell="f" style="position:absolute;margin-left:0pt;margin-top:0pt;width:335.16pt;height:62.42pt;rotation:315;mso-position-horizontal-relative:margin;mso-position-vertical-relative:margin;mso-position-horizontal:center;mso-position-vertical:center" fillcolor="#808080" stroked="f">
          <v:fill opacity=".5"/>
          <v:textpath style="font-family:&quot;Helvetica&quot;;font-size:18pt" string="Azka Tahreem&#13;&#10; AD Admn&amp;HR&#13;&#10; Friday, 28 November, 2025, 12:53:56 P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6331D"/>
    <w:lvl w:ilvl="0">
      <w:start w:val="1"/>
      <w:numFmt w:val="decimal"/>
      <w:suff w:val="tab"/>
      <w:lvlText w:val="%1."/>
      <w:pPr>
        <w:tabs>
          <w:tab w:val="num" w:pos="720"/>
        </w:tabs>
        <w:spacing/>
        <w:ind w:left="720" w:hanging="360"/>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1">
    <w:nsid w:val="304205A6"/>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2">
    <w:nsid w:val="51BE2D42"/>
    <w:lvl w:ilvl="0">
      <w:start w:val="1"/>
      <w:numFmt w:val="decimal"/>
      <w:suff w:val="tab"/>
      <w:lvlText w:val="%1."/>
      <w:pPr>
        <w:tabs>
          <w:tab w:val="num" w:pos="720"/>
        </w:tabs>
        <w:spacing/>
        <w:ind w:left="720" w:hanging="360"/>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3">
    <w:nsid w:val="55B53DD4"/>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4">
    <w:nsid w:val="58FD221E"/>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5">
    <w:nsid w:val="5BBC7EC0"/>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6">
    <w:nsid w:val="5DF24657"/>
    <w:lvl w:ilvl="0">
      <w:start w:val="1"/>
      <w:numFmt w:val="decimal"/>
      <w:suff w:val="tab"/>
      <w:lvlText w:val="%1."/>
      <w:pPr>
        <w:tabs>
          <w:tab w:val="num" w:pos="720"/>
        </w:tabs>
        <w:spacing/>
        <w:ind w:left="720" w:hanging="360"/>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7">
    <w:nsid w:val="6C5C411E"/>
    <w:lvl w:ilvl="0">
      <w:start w:val="1"/>
      <w:numFmt w:val="decimal"/>
      <w:suff w:val="tab"/>
      <w:lvlText w:val="%1."/>
      <w:pPr>
        <w:tabs>
          <w:tab w:val="num" w:pos="720"/>
        </w:tabs>
        <w:spacing/>
        <w:ind w:left="720" w:hanging="360"/>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GB"/>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qFormat/>
    <w:pPr>
      <w:spacing/>
    </w:pPr>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sz w:val="40"/>
      <w:szCs w:val="40"/>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color w:val="0F4761"/>
      <w:sz w:val="32"/>
      <w:szCs w:val="32"/>
    </w:rPr>
  </w:style>
  <w:style w:type="character" w:styleId="Heading3Char" w:customStyle="1">
    <w:name w:val="Heading 3 Char"/>
    <w:basedOn w:val="DefaultParagraphFont"/>
    <w:link w:val="Heading3"/>
    <w:uiPriority w:val="9"/>
    <w:semiHidden/>
    <w:rPr>
      <w:rFonts w:eastAsiaTheme="majorEastAsia" w:cstheme="majorBidi"/>
      <w:color w:val="0F4761"/>
      <w:sz w:val="28"/>
      <w:szCs w:val="28"/>
    </w:rPr>
  </w:style>
  <w:style w:type="character" w:styleId="Heading4Char" w:customStyle="1">
    <w:name w:val="Heading 4 Char"/>
    <w:basedOn w:val="DefaultParagraphFont"/>
    <w:link w:val="Heading4"/>
    <w:uiPriority w:val="9"/>
    <w:semiHidden/>
    <w:rPr>
      <w:rFonts w:eastAsiaTheme="majorEastAsia" w:cstheme="majorBidi"/>
      <w:i/>
      <w:iCs/>
      <w:color w:val="0F4761"/>
    </w:rPr>
  </w:style>
  <w:style w:type="character" w:styleId="Heading5Char" w:customStyle="1">
    <w:name w:val="Heading 5 Char"/>
    <w:basedOn w:val="DefaultParagraphFont"/>
    <w:link w:val="Heading5"/>
    <w:uiPriority w:val="9"/>
    <w:semiHidden/>
    <w:rPr>
      <w:rFonts w:eastAsiaTheme="majorEastAsia" w:cstheme="majorBidi"/>
      <w:color w:val="0F4761"/>
    </w:rPr>
  </w:style>
  <w:style w:type="character" w:styleId="Heading6Char" w:customStyle="1">
    <w:name w:val="Heading 6 Char"/>
    <w:basedOn w:val="DefaultParagraphFont"/>
    <w:link w:val="Heading6"/>
    <w:uiPriority w:val="9"/>
    <w:semiHidden/>
    <w:rPr>
      <w:rFonts w:eastAsiaTheme="majorEastAsia" w:cstheme="majorBidi"/>
      <w:i/>
      <w:iCs/>
      <w:color w:val="595959"/>
    </w:rPr>
  </w:style>
  <w:style w:type="character" w:styleId="Heading7Char" w:customStyle="1">
    <w:name w:val="Heading 7 Char"/>
    <w:basedOn w:val="DefaultParagraphFont"/>
    <w:link w:val="Heading7"/>
    <w:uiPriority w:val="9"/>
    <w:semiHidden/>
    <w:rPr>
      <w:rFonts w:eastAsiaTheme="majorEastAsia" w:cstheme="majorBidi"/>
      <w:color w:val="595959"/>
    </w:rPr>
  </w:style>
  <w:style w:type="character" w:styleId="Heading8Char" w:customStyle="1">
    <w:name w:val="Heading 8 Char"/>
    <w:basedOn w:val="DefaultParagraphFont"/>
    <w:link w:val="Heading8"/>
    <w:uiPriority w:val="9"/>
    <w:semiHidden/>
    <w:rPr>
      <w:rFonts w:eastAsiaTheme="majorEastAsia" w:cstheme="majorBidi"/>
      <w:i/>
      <w:iCs/>
      <w:color w:val="272727"/>
    </w:rPr>
  </w:style>
  <w:style w:type="character" w:styleId="Heading9Char" w:customStyle="1">
    <w:name w:val="Heading 9 Char"/>
    <w:basedOn w:val="DefaultParagraphFont"/>
    <w:link w:val="Heading9"/>
    <w:uiPriority w:val="9"/>
    <w:semiHidden/>
    <w:rPr>
      <w:rFonts w:eastAsiaTheme="majorEastAsia" w:cstheme="majorBidi"/>
      <w:color w:val="272727"/>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numPr>
      <w:ilvl w:val="1"/>
    </w:numPr>
    <w:pPr>
      <w:numPr>
        <w:ilvl w:val="1"/>
      </w:numPr>
      <w:spacing/>
    </w:pPr>
    <w:rPr>
      <w:rFonts w:eastAsiaTheme="majorEastAsia" w:cstheme="majorBidi"/>
      <w:color w:val="595959"/>
      <w:spacing w:val="15"/>
      <w:sz w:val="28"/>
      <w:szCs w:val="28"/>
    </w:rPr>
  </w:style>
  <w:style w:type="character" w:styleId="SubtitleChar" w:customStyle="1">
    <w:name w:val="Subtitle Char"/>
    <w:basedOn w:val="DefaultParagraphFont"/>
    <w:link w:val="Subtitle"/>
    <w:uiPriority w:val="11"/>
    <w:rPr>
      <w:rFonts w:eastAsiaTheme="majorEastAsia" w:cstheme="majorBidi"/>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styleId="QuoteChar" w:customStyle="1">
    <w:name w:val="Quote Char"/>
    <w:basedOn w:val="DefaultParagraphFont"/>
    <w:link w:val="Quote"/>
    <w:uiPriority w:val="29"/>
    <w:rPr>
      <w:i/>
      <w:iCs/>
      <w:color w:val="404040"/>
    </w:rPr>
  </w:style>
  <w:style w:type="paragraph" w:styleId="ListParagraph">
    <w:name w:val="List Paragraph"/>
    <w:basedOn w:val="Normal"/>
    <w:uiPriority w:val="34"/>
    <w:qFormat/>
    <w:pPr>
      <w:spacing/>
      <w:ind w:left="720"/>
      <w:contextualSpacing/>
    </w:pPr>
    <w:rPr/>
  </w:style>
  <w:style w:type="character" w:styleId="IntenseEmphasis" w:customStyle="1">
    <w:name w:val="Intense Emphasis"/>
    <w:basedOn w:val="DefaultParagraphFont"/>
    <w:uiPriority w:val="21"/>
    <w:qFormat/>
    <w:rPr>
      <w:i/>
      <w:iCs/>
      <w:color w:val="0F4761"/>
    </w:rPr>
  </w:style>
  <w:style w:type="paragraph" w:styleId="IntenseQuote" w:customStyle="1">
    <w:name w:val="Intense Quote"/>
    <w:basedOn w:val="Normal"/>
    <w:next w:val="Normal"/>
    <w:link w:val="IntenseQuoteChar"/>
    <w:uiPriority w:val="30"/>
    <w:qFormat/>
    <w:pPr>
      <w:pBdr>
        <w:top w:val="single" w:color="0F4761" w:sz="4" w:space="10"/>
        <w:bottom w:val="single" w:color="0F4761" w:sz="4" w:space="10"/>
      </w:pBdr>
      <w:spacing w:before="360" w:after="360"/>
      <w:ind w:left="864" w:right="864"/>
      <w:jc w:val="center"/>
    </w:pPr>
    <w:rPr>
      <w:i/>
      <w:iCs/>
      <w:color w:val="0F4761"/>
    </w:rPr>
  </w:style>
  <w:style w:type="character" w:styleId="IntenseQuoteChar" w:customStyle="1">
    <w:name w:val="Intense Quote Char"/>
    <w:basedOn w:val="DefaultParagraphFont"/>
    <w:link w:val="IntenseQuote"/>
    <w:uiPriority w:val="30"/>
    <w:rPr>
      <w:i/>
      <w:iCs/>
      <w:color w:val="0F4761"/>
    </w:rPr>
  </w:style>
  <w:style w:type="character" w:styleId="IntenseReference" w:customStyle="1">
    <w:name w:val="Intense Reference"/>
    <w:basedOn w:val="DefaultParagraphFont"/>
    <w:uiPriority w:val="32"/>
    <w:qFormat/>
    <w:rPr>
      <w:b/>
      <w:bCs/>
      <w:smallCaps/>
      <w:color w:val="0F4761"/>
      <w:spacing w:val="5"/>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Pr>
      <w:color w:val="0000FF"/>
      <w:u w:val="single"/>
    </w:rPr>
  </w:style>
  <w:style w:type="character" w:styleId="Emphasis">
    <w:name w:val="Emphasis"/>
    <w:basedOn w:val="DefaultParagraphFont"/>
    <w:uiPriority w:val="20"/>
    <w:qFormat/>
    <w:rPr>
      <w:i/>
      <w:iCs/>
    </w:rPr>
  </w:style>
  <w:style w:type="table" w:styleId="TableGridLight1" w:customStyle="1">
    <w:name w:val="Table Grid Light1"/>
    <w:basedOn w:val="TableNormal"/>
    <w:uiPriority w:val="40"/>
    <w:pPr>
      <w:spacing w:after="0" w:line="240" w:lineRule="auto"/>
    </w:p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PlainTable11" w:customStyle="1">
    <w:name w:val="Plain Table 11"/>
    <w:basedOn w:val="TableNormal"/>
    <w:uiPriority w:val="41"/>
    <w:pPr>
      <w:spacing w:after="0" w:line="240" w:lineRule="auto"/>
    </w:p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vAlign w:val="top"/>
      </w:tcPr>
    </w:tblStylePr>
    <w:tblStylePr w:type="firstCol">
      <w:rPr>
        <w:b/>
        <w:bCs/>
      </w:rPr>
    </w:tblStylePr>
    <w:tblStylePr w:type="lastCol">
      <w:rPr>
        <w:b/>
        <w:bCs/>
      </w:rPr>
    </w:tblStylePr>
    <w:tblStylePr w:type="band1Vert">
      <w:tcPr>
        <w:shd w:val="clear" w:color="auto" w:fill="F2F2F2"/>
        <w:vAlign w:val="top"/>
      </w:tcPr>
    </w:tblStylePr>
    <w:tblStylePr w:type="band1Horz">
      <w:tcPr>
        <w:shd w:val="clear" w:color="auto" w:fill="F2F2F2"/>
        <w:vAlign w:val="top"/>
      </w:tcPr>
    </w:tblStylePr>
  </w:style>
  <w:style w:type="character" w:styleId="UnresolvedMention1" w:customStyle="1">
    <w:name w:val="Unresolved Mention1"/>
    <w:basedOn w:val="DefaultParagraphFont"/>
    <w:uiPriority w:val="99"/>
    <w:semiHidden/>
    <w:unhideWhenUsed/>
    <w:rPr>
      <w:color w:val="605E5C"/>
      <w:shd w:val="clear" w:color="auto" w:fill="E1DFDD"/>
    </w:r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header" Target="header2.xml" /><Relationship Id="rId1" Type="http://schemas.openxmlformats.org/officeDocument/2006/relationships/header" Target="header1.xml" /><Relationship Id="rId3" Type="http://schemas.openxmlformats.org/officeDocument/2006/relationships/header" Target="header3.xml" /><Relationship Id="rId8"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12700" cap="flat" cmpd="sng">
          <a:solidFill>
            <a:schemeClr val="phClr"/>
          </a:solidFill>
          <a:prstDash val="solid"/>
          <a:miter lim="800000"/>
        </a:ln>
        <a:ln w="19050" cap="flat" cmpd="sng">
          <a:solidFill>
            <a:schemeClr val="phClr"/>
          </a:solidFill>
          <a:prstDash val="solid"/>
          <a:miter lim="800000"/>
        </a:ln>
        <a:ln w="2540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lnDef>
      <a:spPr/>
      <a:bodyPr/>
      <a:lstStyle/>
      <a:style>
        <a:lnRef idx="2">
          <a:schemeClr val="accent1"/>
        </a:lnRef>
        <a:fillRef idx="0">
          <a:schemeClr val="accent1"/>
        </a:fillRef>
        <a:effectRef idx="1">
          <a:schemeClr val="accent1"/>
        </a:effectRef>
        <a:fontRef idx="minor">
          <a:schemeClr val="tx1"/>
        </a:fontRef>
      </a:style>
    </a:lnDef>
  </a:objectDefaults>
  <a:extraClrSchemeLst xmlns:a="http://schemas.openxmlformats.org/drawingml/2006/main"/>
  <a:extLst xmlns:a="http://schemas.openxmlformats.org/drawingml/2006/main">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Template>
  <TotalTime>50</TotalTime>
  <Pages>3</Pages>
  <Words>515</Words>
  <Characters>2941</Characters>
  <Application>Microsoft Office Word</Application>
  <DocSecurity>0</DocSecurity>
  <Lines>24</Lines>
  <Paragraphs>6</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Umer Azmatullah</dc:creator>
  <cp:keywords/>
  <dc:description/>
  <cp:lastModifiedBy>Kumail Abbas</cp:lastModifiedBy>
  <cp:revision>40</cp:revision>
  <dcterms:created xsi:type="dcterms:W3CDTF">2025-10-29T18:43:00Z</dcterms:created>
  <dcterms:modified xsi:type="dcterms:W3CDTF">2025-11-27T09:32:00Z</dcterms:modified>
</cp:coreProperties>
</file>